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9B" w:rsidRPr="00640E66" w:rsidRDefault="00B8089B" w:rsidP="00B8089B">
      <w:pPr>
        <w:spacing w:line="600" w:lineRule="exact"/>
        <w:rPr>
          <w:rFonts w:ascii="仿宋" w:eastAsia="仿宋" w:hAnsi="仿宋"/>
          <w:sz w:val="32"/>
        </w:rPr>
      </w:pPr>
      <w:r w:rsidRPr="00640E66">
        <w:rPr>
          <w:rFonts w:ascii="仿宋" w:eastAsia="仿宋" w:hAnsi="仿宋"/>
          <w:sz w:val="32"/>
        </w:rPr>
        <w:t>附件7</w:t>
      </w:r>
    </w:p>
    <w:p w:rsidR="00B8089B" w:rsidRDefault="00B8089B" w:rsidP="00B8089B">
      <w:pPr>
        <w:spacing w:line="600" w:lineRule="exact"/>
        <w:jc w:val="center"/>
        <w:rPr>
          <w:rFonts w:eastAsia="黑体"/>
          <w:b/>
          <w:sz w:val="32"/>
        </w:rPr>
      </w:pPr>
    </w:p>
    <w:p w:rsidR="00B8089B" w:rsidRPr="00A34580" w:rsidRDefault="00B8089B" w:rsidP="00A34580">
      <w:pPr>
        <w:spacing w:line="600" w:lineRule="exact"/>
        <w:jc w:val="center"/>
        <w:rPr>
          <w:rFonts w:ascii="方正小标宋简体" w:eastAsia="方正小标宋简体" w:hAnsi="华文中宋" w:hint="eastAsia"/>
          <w:b/>
          <w:sz w:val="32"/>
        </w:rPr>
      </w:pPr>
      <w:r w:rsidRPr="00A34580">
        <w:rPr>
          <w:rFonts w:ascii="方正小标宋简体" w:eastAsia="方正小标宋简体" w:hAnsi="华文中宋" w:hint="eastAsia"/>
          <w:b/>
          <w:sz w:val="32"/>
        </w:rPr>
        <w:t>江苏高校学生境外学习政府奖学金项目学分认定指南</w:t>
      </w:r>
    </w:p>
    <w:p w:rsidR="00B8089B" w:rsidRPr="00D56A05" w:rsidRDefault="00B8089B" w:rsidP="00B8089B">
      <w:pPr>
        <w:spacing w:line="480" w:lineRule="exact"/>
        <w:ind w:firstLineChars="200" w:firstLine="594"/>
        <w:rPr>
          <w:rFonts w:eastAsia="仿宋"/>
          <w:b/>
          <w:bCs/>
          <w:spacing w:val="-12"/>
          <w:sz w:val="32"/>
          <w:szCs w:val="32"/>
        </w:rPr>
      </w:pPr>
    </w:p>
    <w:p w:rsidR="00B8089B" w:rsidRPr="00B8089B" w:rsidRDefault="00B8089B" w:rsidP="00B8089B">
      <w:pPr>
        <w:spacing w:line="480" w:lineRule="exact"/>
        <w:ind w:firstLineChars="200" w:firstLine="643"/>
        <w:rPr>
          <w:rFonts w:ascii="仿宋" w:eastAsia="仿宋" w:hAnsi="仿宋"/>
          <w:b/>
          <w:bCs/>
          <w:color w:val="000000"/>
          <w:sz w:val="32"/>
          <w:szCs w:val="32"/>
        </w:rPr>
      </w:pPr>
      <w:r w:rsidRPr="00B8089B">
        <w:rPr>
          <w:rFonts w:ascii="仿宋" w:eastAsia="仿宋" w:hAnsi="仿宋"/>
          <w:b/>
          <w:bCs/>
          <w:color w:val="000000"/>
          <w:sz w:val="32"/>
          <w:szCs w:val="32"/>
        </w:rPr>
        <w:t>一、总则</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为进一步指导</w:t>
      </w:r>
      <w:r w:rsidRPr="00B8089B">
        <w:rPr>
          <w:rFonts w:ascii="仿宋" w:eastAsia="仿宋" w:hAnsi="仿宋"/>
          <w:spacing w:val="-12"/>
          <w:sz w:val="32"/>
          <w:szCs w:val="32"/>
        </w:rPr>
        <w:t>江苏高校学生境外学习政府奖学金项目</w:t>
      </w:r>
      <w:r w:rsidRPr="00B8089B">
        <w:rPr>
          <w:rFonts w:ascii="仿宋" w:eastAsia="仿宋" w:hAnsi="仿宋"/>
          <w:color w:val="000000"/>
          <w:sz w:val="32"/>
          <w:szCs w:val="32"/>
        </w:rPr>
        <w:t xml:space="preserve">学生成绩管理，做好学分认定和成绩转换工作，特制定本指南。 </w:t>
      </w:r>
    </w:p>
    <w:p w:rsidR="00B8089B" w:rsidRPr="00B8089B" w:rsidRDefault="00B8089B" w:rsidP="00B8089B">
      <w:pPr>
        <w:spacing w:line="480" w:lineRule="exact"/>
        <w:ind w:firstLineChars="200" w:firstLine="643"/>
        <w:rPr>
          <w:rFonts w:ascii="仿宋" w:eastAsia="仿宋" w:hAnsi="仿宋"/>
          <w:b/>
          <w:bCs/>
          <w:color w:val="000000"/>
          <w:sz w:val="32"/>
          <w:szCs w:val="32"/>
        </w:rPr>
      </w:pPr>
      <w:r w:rsidRPr="00B8089B">
        <w:rPr>
          <w:rFonts w:ascii="仿宋" w:eastAsia="仿宋" w:hAnsi="仿宋"/>
          <w:b/>
          <w:bCs/>
          <w:color w:val="000000"/>
          <w:sz w:val="32"/>
          <w:szCs w:val="32"/>
        </w:rPr>
        <w:t>二、学籍管理</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项目学生在境外高校培养期间，其学籍性质不变，仍由各高校按自己的学籍管理办法进行管理。</w:t>
      </w:r>
    </w:p>
    <w:p w:rsidR="00B8089B" w:rsidRPr="00B8089B" w:rsidRDefault="00B8089B" w:rsidP="00B8089B">
      <w:pPr>
        <w:spacing w:line="480" w:lineRule="exact"/>
        <w:ind w:firstLineChars="200" w:firstLine="643"/>
        <w:rPr>
          <w:rFonts w:ascii="仿宋" w:eastAsia="仿宋" w:hAnsi="仿宋"/>
          <w:b/>
          <w:bCs/>
          <w:color w:val="000000"/>
          <w:sz w:val="32"/>
          <w:szCs w:val="32"/>
        </w:rPr>
      </w:pPr>
      <w:r w:rsidRPr="00B8089B">
        <w:rPr>
          <w:rFonts w:ascii="仿宋" w:eastAsia="仿宋" w:hAnsi="仿宋"/>
          <w:b/>
          <w:bCs/>
          <w:color w:val="000000"/>
          <w:sz w:val="32"/>
          <w:szCs w:val="32"/>
        </w:rPr>
        <w:t>三、学分认定和成绩转换的范围</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学分认定和成绩转换的课程范围为项目的课程或实践环节。</w:t>
      </w:r>
    </w:p>
    <w:p w:rsidR="00B8089B" w:rsidRPr="00B8089B" w:rsidRDefault="00B8089B" w:rsidP="00B8089B">
      <w:pPr>
        <w:spacing w:line="480" w:lineRule="exact"/>
        <w:ind w:firstLineChars="200" w:firstLine="643"/>
        <w:rPr>
          <w:rFonts w:ascii="仿宋" w:eastAsia="仿宋" w:hAnsi="仿宋"/>
          <w:b/>
          <w:bCs/>
          <w:color w:val="000000"/>
          <w:sz w:val="32"/>
          <w:szCs w:val="32"/>
        </w:rPr>
      </w:pPr>
      <w:r w:rsidRPr="00B8089B">
        <w:rPr>
          <w:rFonts w:ascii="仿宋" w:eastAsia="仿宋" w:hAnsi="仿宋"/>
          <w:b/>
          <w:bCs/>
          <w:color w:val="000000"/>
          <w:sz w:val="32"/>
          <w:szCs w:val="32"/>
        </w:rPr>
        <w:t>四、学分认定和成绩转换的原则</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根据该项目短期强化培训的特点，学分转换可按如下原则认定：</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1．学分学时对应关系：12-16学时对应1学分。</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2．学分替换要求:学生在外修读的课程学分，是以具体课程为目标的替换原则。大于或等于对应课程学分，可直接认定；大于1学分以内的学分不再累计替换；学分低于相应课程1学分以内的（含1学分），经所在学院认定，教务处审核后，方可替代。</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3．课程内容要求：</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1）申请替代专业培养方案中必修与限选课的课程，其修读课程内容与对应课程内容相同或相近的比率高于60%时，方可替代。</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2）出境前认定为可替换相关专业的必修课时而培养方案中无相近课程时，由学生在培养方案中任选一门专业必修</w:t>
      </w:r>
      <w:r w:rsidRPr="00B8089B">
        <w:rPr>
          <w:rFonts w:ascii="仿宋" w:eastAsia="仿宋" w:hAnsi="仿宋"/>
          <w:color w:val="000000"/>
          <w:sz w:val="32"/>
          <w:szCs w:val="32"/>
        </w:rPr>
        <w:lastRenderedPageBreak/>
        <w:t>进行替换，此类申请一般不超过一门。</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3）修读的专业课程在学校无对应课程时，经学校教务部门审核后，可认定为专业选修课，并按实际课程名称、学分和成绩记入成绩系统；修读的其它课程，可认定为公共选修课程，按实际课程名称、学分和成绩记入成绩系统。</w:t>
      </w:r>
    </w:p>
    <w:p w:rsidR="00B8089B" w:rsidRPr="00B8089B" w:rsidRDefault="00B8089B" w:rsidP="00B8089B">
      <w:pPr>
        <w:spacing w:line="480" w:lineRule="exact"/>
        <w:ind w:firstLineChars="200" w:firstLine="643"/>
        <w:rPr>
          <w:rFonts w:ascii="仿宋" w:eastAsia="仿宋" w:hAnsi="仿宋"/>
          <w:b/>
          <w:bCs/>
          <w:color w:val="000000"/>
          <w:sz w:val="32"/>
          <w:szCs w:val="32"/>
        </w:rPr>
      </w:pPr>
      <w:r w:rsidRPr="00B8089B">
        <w:rPr>
          <w:rFonts w:ascii="仿宋" w:eastAsia="仿宋" w:hAnsi="仿宋"/>
          <w:b/>
          <w:bCs/>
          <w:color w:val="000000"/>
          <w:sz w:val="32"/>
          <w:szCs w:val="32"/>
        </w:rPr>
        <w:t>五、成绩处理</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1. 境外学习的项目课程, 按照学生实际修读的课程名、学分、成绩计入成绩系统；课程性质按认定的性质记录，境外高校提供的成绩单原件由各校教务处存档。</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2. 若境外高校成绩标准与所在</w:t>
      </w:r>
      <w:proofErr w:type="gramStart"/>
      <w:r w:rsidRPr="00B8089B">
        <w:rPr>
          <w:rFonts w:ascii="仿宋" w:eastAsia="仿宋" w:hAnsi="仿宋"/>
          <w:color w:val="000000"/>
          <w:sz w:val="32"/>
          <w:szCs w:val="32"/>
        </w:rPr>
        <w:t>校相同</w:t>
      </w:r>
      <w:proofErr w:type="gramEnd"/>
      <w:r w:rsidRPr="00B8089B">
        <w:rPr>
          <w:rFonts w:ascii="仿宋" w:eastAsia="仿宋" w:hAnsi="仿宋"/>
          <w:color w:val="000000"/>
          <w:sz w:val="32"/>
          <w:szCs w:val="32"/>
        </w:rPr>
        <w:t>时，直接按照境外高校提供的成绩记入成绩系统。</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3. 若境外高校成绩以A、B、C、D、E五等级的形式登记，则按照以下标准转换后计入成绩系统。</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3"/>
        <w:gridCol w:w="1144"/>
        <w:gridCol w:w="1144"/>
        <w:gridCol w:w="1144"/>
        <w:gridCol w:w="1144"/>
        <w:gridCol w:w="1253"/>
      </w:tblGrid>
      <w:tr w:rsidR="00B8089B" w:rsidRPr="00B8089B" w:rsidTr="00AF7D9E">
        <w:trPr>
          <w:trHeight w:val="641"/>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rPr>
                <w:rFonts w:ascii="仿宋" w:eastAsia="仿宋" w:hAnsi="仿宋"/>
                <w:sz w:val="32"/>
                <w:szCs w:val="32"/>
              </w:rPr>
            </w:pPr>
            <w:r w:rsidRPr="00B8089B">
              <w:rPr>
                <w:rFonts w:ascii="仿宋" w:eastAsia="仿宋" w:hAnsi="仿宋"/>
                <w:sz w:val="32"/>
                <w:szCs w:val="32"/>
              </w:rPr>
              <w:t>境外高校成绩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A</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B</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D</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E</w:t>
            </w:r>
          </w:p>
        </w:tc>
      </w:tr>
      <w:tr w:rsidR="00B8089B" w:rsidRPr="00B8089B" w:rsidTr="00AF7D9E">
        <w:trPr>
          <w:trHeight w:val="54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rPr>
                <w:rFonts w:ascii="仿宋" w:eastAsia="仿宋" w:hAnsi="仿宋"/>
                <w:sz w:val="32"/>
                <w:szCs w:val="32"/>
              </w:rPr>
            </w:pPr>
            <w:r w:rsidRPr="00B8089B">
              <w:rPr>
                <w:rFonts w:ascii="仿宋" w:eastAsia="仿宋" w:hAnsi="仿宋"/>
                <w:sz w:val="32"/>
                <w:szCs w:val="32"/>
              </w:rPr>
              <w:t>百分制成绩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95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85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75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65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55</w:t>
            </w:r>
          </w:p>
        </w:tc>
      </w:tr>
      <w:tr w:rsidR="00B8089B" w:rsidRPr="00B8089B" w:rsidTr="00AF7D9E">
        <w:trPr>
          <w:trHeight w:val="61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rPr>
                <w:rFonts w:ascii="仿宋" w:eastAsia="仿宋" w:hAnsi="仿宋"/>
                <w:sz w:val="32"/>
                <w:szCs w:val="32"/>
              </w:rPr>
            </w:pPr>
            <w:r w:rsidRPr="00B8089B">
              <w:rPr>
                <w:rFonts w:ascii="仿宋" w:eastAsia="仿宋" w:hAnsi="仿宋"/>
                <w:sz w:val="32"/>
                <w:szCs w:val="32"/>
              </w:rPr>
              <w:t>五级</w:t>
            </w:r>
            <w:proofErr w:type="gramStart"/>
            <w:r w:rsidRPr="00B8089B">
              <w:rPr>
                <w:rFonts w:ascii="仿宋" w:eastAsia="仿宋" w:hAnsi="仿宋"/>
                <w:sz w:val="32"/>
                <w:szCs w:val="32"/>
              </w:rPr>
              <w:t>制成绩</w:t>
            </w:r>
            <w:proofErr w:type="gramEnd"/>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优秀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良好</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中等</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及格</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089B" w:rsidRPr="00B8089B" w:rsidRDefault="00B8089B" w:rsidP="00AF7D9E">
            <w:pPr>
              <w:spacing w:line="480" w:lineRule="exact"/>
              <w:jc w:val="center"/>
              <w:rPr>
                <w:rFonts w:ascii="仿宋" w:eastAsia="仿宋" w:hAnsi="仿宋"/>
                <w:color w:val="000000"/>
                <w:sz w:val="32"/>
                <w:szCs w:val="32"/>
              </w:rPr>
            </w:pPr>
            <w:r w:rsidRPr="00B8089B">
              <w:rPr>
                <w:rFonts w:ascii="仿宋" w:eastAsia="仿宋" w:hAnsi="仿宋"/>
                <w:color w:val="000000"/>
                <w:sz w:val="32"/>
                <w:szCs w:val="32"/>
              </w:rPr>
              <w:t>不及格</w:t>
            </w:r>
          </w:p>
        </w:tc>
      </w:tr>
    </w:tbl>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4. 境外高校成绩以A+AA-、B+BB-、C+CC-、D+DD-的形式登记，则按照以下标准转换后计入成绩系统。</w:t>
      </w:r>
    </w:p>
    <w:tbl>
      <w:tblPr>
        <w:tblpPr w:leftFromText="180" w:rightFromText="180" w:vertAnchor="text" w:horzAnchor="margin" w:tblpY="18"/>
        <w:tblOverlap w:val="never"/>
        <w:tblW w:w="8520" w:type="dxa"/>
        <w:tblLayout w:type="fixed"/>
        <w:tblLook w:val="04A0"/>
      </w:tblPr>
      <w:tblGrid>
        <w:gridCol w:w="1963"/>
        <w:gridCol w:w="462"/>
        <w:gridCol w:w="446"/>
        <w:gridCol w:w="454"/>
        <w:gridCol w:w="454"/>
        <w:gridCol w:w="454"/>
        <w:gridCol w:w="454"/>
        <w:gridCol w:w="454"/>
        <w:gridCol w:w="454"/>
        <w:gridCol w:w="454"/>
        <w:gridCol w:w="454"/>
        <w:gridCol w:w="454"/>
        <w:gridCol w:w="454"/>
        <w:gridCol w:w="454"/>
        <w:gridCol w:w="655"/>
      </w:tblGrid>
      <w:tr w:rsidR="00B8089B" w:rsidRPr="00B8089B" w:rsidTr="00B8089B">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jc w:val="center"/>
              <w:rPr>
                <w:rFonts w:ascii="仿宋" w:eastAsia="仿宋" w:hAnsi="仿宋"/>
                <w:sz w:val="32"/>
                <w:szCs w:val="32"/>
              </w:rPr>
            </w:pPr>
            <w:r w:rsidRPr="00B8089B">
              <w:rPr>
                <w:rFonts w:ascii="仿宋" w:eastAsia="仿宋" w:hAnsi="仿宋"/>
                <w:sz w:val="32"/>
                <w:szCs w:val="32"/>
              </w:rPr>
              <w:t>境外高校成绩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AA+</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EE+</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EE</w:t>
            </w:r>
          </w:p>
        </w:tc>
      </w:tr>
      <w:tr w:rsidR="00B8089B" w:rsidRPr="00B8089B" w:rsidTr="00B8089B">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jc w:val="center"/>
              <w:rPr>
                <w:rFonts w:ascii="仿宋" w:eastAsia="仿宋" w:hAnsi="仿宋"/>
                <w:sz w:val="32"/>
                <w:szCs w:val="32"/>
              </w:rPr>
            </w:pPr>
            <w:r w:rsidRPr="00B8089B">
              <w:rPr>
                <w:rFonts w:ascii="仿宋" w:eastAsia="仿宋" w:hAnsi="仿宋"/>
                <w:sz w:val="32"/>
                <w:szCs w:val="32"/>
              </w:rPr>
              <w:t>百分制成绩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999</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995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990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889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885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880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779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775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770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669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665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660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550</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ind w:firstLineChars="200" w:firstLine="640"/>
              <w:jc w:val="center"/>
              <w:rPr>
                <w:rFonts w:ascii="仿宋" w:eastAsia="仿宋" w:hAnsi="仿宋"/>
                <w:sz w:val="32"/>
                <w:szCs w:val="32"/>
              </w:rPr>
            </w:pPr>
            <w:r w:rsidRPr="00B8089B">
              <w:rPr>
                <w:rFonts w:ascii="仿宋" w:eastAsia="仿宋" w:hAnsi="仿宋"/>
                <w:sz w:val="32"/>
                <w:szCs w:val="32"/>
              </w:rPr>
              <w:t>440</w:t>
            </w:r>
          </w:p>
        </w:tc>
      </w:tr>
      <w:tr w:rsidR="00B8089B" w:rsidRPr="00B8089B" w:rsidTr="00B8089B">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jc w:val="center"/>
              <w:rPr>
                <w:rFonts w:ascii="仿宋" w:eastAsia="仿宋" w:hAnsi="仿宋"/>
                <w:sz w:val="32"/>
                <w:szCs w:val="32"/>
              </w:rPr>
            </w:pPr>
            <w:r w:rsidRPr="00B8089B">
              <w:rPr>
                <w:rFonts w:ascii="仿宋" w:eastAsia="仿宋" w:hAnsi="仿宋"/>
                <w:sz w:val="32"/>
                <w:szCs w:val="32"/>
              </w:rPr>
              <w:t>五级</w:t>
            </w:r>
            <w:proofErr w:type="gramStart"/>
            <w:r w:rsidRPr="00B8089B">
              <w:rPr>
                <w:rFonts w:ascii="仿宋" w:eastAsia="仿宋" w:hAnsi="仿宋"/>
                <w:sz w:val="32"/>
                <w:szCs w:val="32"/>
              </w:rPr>
              <w:t>制成绩</w:t>
            </w:r>
            <w:proofErr w:type="gramEnd"/>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jc w:val="center"/>
              <w:rPr>
                <w:rFonts w:ascii="仿宋" w:eastAsia="仿宋" w:hAnsi="仿宋"/>
                <w:sz w:val="32"/>
                <w:szCs w:val="32"/>
              </w:rPr>
            </w:pPr>
            <w:r w:rsidRPr="00B8089B">
              <w:rPr>
                <w:rFonts w:ascii="仿宋" w:eastAsia="仿宋" w:hAnsi="仿宋"/>
                <w:sz w:val="32"/>
                <w:szCs w:val="32"/>
              </w:rPr>
              <w:t>优秀</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jc w:val="center"/>
              <w:rPr>
                <w:rFonts w:ascii="仿宋" w:eastAsia="仿宋" w:hAnsi="仿宋"/>
                <w:sz w:val="32"/>
                <w:szCs w:val="32"/>
              </w:rPr>
            </w:pPr>
            <w:r w:rsidRPr="00B8089B">
              <w:rPr>
                <w:rFonts w:ascii="仿宋" w:eastAsia="仿宋" w:hAnsi="仿宋"/>
                <w:sz w:val="32"/>
                <w:szCs w:val="32"/>
              </w:rPr>
              <w:t>良好</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jc w:val="center"/>
              <w:rPr>
                <w:rFonts w:ascii="仿宋" w:eastAsia="仿宋" w:hAnsi="仿宋"/>
                <w:sz w:val="32"/>
                <w:szCs w:val="32"/>
              </w:rPr>
            </w:pPr>
            <w:r w:rsidRPr="00B8089B">
              <w:rPr>
                <w:rFonts w:ascii="仿宋" w:eastAsia="仿宋" w:hAnsi="仿宋"/>
                <w:sz w:val="32"/>
                <w:szCs w:val="32"/>
              </w:rPr>
              <w:t>中等</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jc w:val="center"/>
              <w:rPr>
                <w:rFonts w:ascii="仿宋" w:eastAsia="仿宋" w:hAnsi="仿宋"/>
                <w:sz w:val="32"/>
                <w:szCs w:val="32"/>
              </w:rPr>
            </w:pPr>
            <w:r w:rsidRPr="00B8089B">
              <w:rPr>
                <w:rFonts w:ascii="仿宋" w:eastAsia="仿宋" w:hAnsi="仿宋"/>
                <w:sz w:val="32"/>
                <w:szCs w:val="32"/>
              </w:rPr>
              <w:t>及格</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8089B" w:rsidRPr="00B8089B" w:rsidRDefault="00B8089B" w:rsidP="00B8089B">
            <w:pPr>
              <w:spacing w:line="480" w:lineRule="exact"/>
              <w:jc w:val="center"/>
              <w:rPr>
                <w:rFonts w:ascii="仿宋" w:eastAsia="仿宋" w:hAnsi="仿宋"/>
                <w:sz w:val="32"/>
                <w:szCs w:val="32"/>
              </w:rPr>
            </w:pPr>
            <w:r w:rsidRPr="00B8089B">
              <w:rPr>
                <w:rFonts w:ascii="仿宋" w:eastAsia="仿宋" w:hAnsi="仿宋"/>
                <w:sz w:val="32"/>
                <w:szCs w:val="32"/>
              </w:rPr>
              <w:t>不及格</w:t>
            </w:r>
          </w:p>
        </w:tc>
      </w:tr>
    </w:tbl>
    <w:p w:rsidR="00B8089B" w:rsidRPr="00B8089B" w:rsidRDefault="00B8089B" w:rsidP="00B8089B">
      <w:pPr>
        <w:spacing w:line="480" w:lineRule="exact"/>
        <w:ind w:firstLineChars="200" w:firstLine="640"/>
        <w:rPr>
          <w:rFonts w:ascii="仿宋" w:eastAsia="仿宋" w:hAnsi="仿宋"/>
          <w:color w:val="000000"/>
          <w:sz w:val="32"/>
          <w:szCs w:val="32"/>
        </w:rPr>
      </w:pPr>
    </w:p>
    <w:p w:rsidR="00B8089B" w:rsidRPr="00B8089B" w:rsidRDefault="00B8089B" w:rsidP="00B8089B">
      <w:pPr>
        <w:spacing w:line="480" w:lineRule="exact"/>
        <w:ind w:firstLineChars="200" w:firstLine="643"/>
        <w:rPr>
          <w:rFonts w:ascii="仿宋" w:eastAsia="仿宋" w:hAnsi="仿宋"/>
          <w:b/>
          <w:bCs/>
          <w:color w:val="000000"/>
          <w:sz w:val="32"/>
          <w:szCs w:val="32"/>
        </w:rPr>
      </w:pPr>
      <w:r w:rsidRPr="00B8089B">
        <w:rPr>
          <w:rFonts w:ascii="仿宋" w:eastAsia="仿宋" w:hAnsi="仿宋"/>
          <w:b/>
          <w:bCs/>
          <w:color w:val="000000"/>
          <w:sz w:val="32"/>
          <w:szCs w:val="32"/>
        </w:rPr>
        <w:t>六、学分认定和成绩转换的处理时间</w:t>
      </w:r>
    </w:p>
    <w:p w:rsidR="00B8089B" w:rsidRPr="00B8089B" w:rsidRDefault="00B8089B" w:rsidP="00B8089B">
      <w:pPr>
        <w:spacing w:line="480" w:lineRule="exact"/>
        <w:ind w:firstLineChars="200" w:firstLine="640"/>
        <w:rPr>
          <w:rFonts w:ascii="仿宋" w:eastAsia="仿宋" w:hAnsi="仿宋"/>
          <w:color w:val="000000"/>
          <w:sz w:val="32"/>
          <w:szCs w:val="32"/>
        </w:rPr>
      </w:pPr>
      <w:r w:rsidRPr="00B8089B">
        <w:rPr>
          <w:rFonts w:ascii="仿宋" w:eastAsia="仿宋" w:hAnsi="仿宋"/>
          <w:color w:val="000000"/>
          <w:sz w:val="32"/>
          <w:szCs w:val="32"/>
        </w:rPr>
        <w:t>各校教务处接受处理学生学分认定和成绩转换申请的时间自行制定，学分认定和成绩转换原则上一次办理完成。</w:t>
      </w:r>
    </w:p>
    <w:p w:rsidR="00B8089B" w:rsidRPr="00B8089B" w:rsidRDefault="00B8089B" w:rsidP="00B8089B">
      <w:pPr>
        <w:spacing w:line="480" w:lineRule="exact"/>
        <w:ind w:firstLineChars="200" w:firstLine="643"/>
        <w:rPr>
          <w:rFonts w:ascii="仿宋" w:eastAsia="仿宋" w:hAnsi="仿宋"/>
          <w:b/>
          <w:bCs/>
          <w:color w:val="000000"/>
          <w:sz w:val="32"/>
          <w:szCs w:val="32"/>
        </w:rPr>
      </w:pPr>
    </w:p>
    <w:p w:rsidR="00B8089B" w:rsidRPr="00B8089B" w:rsidRDefault="00B8089B" w:rsidP="00B8089B">
      <w:pPr>
        <w:spacing w:line="480" w:lineRule="exact"/>
        <w:ind w:firstLineChars="200" w:firstLine="643"/>
        <w:rPr>
          <w:rFonts w:ascii="仿宋" w:eastAsia="仿宋" w:hAnsi="仿宋"/>
          <w:b/>
          <w:bCs/>
          <w:color w:val="000000"/>
          <w:sz w:val="32"/>
          <w:szCs w:val="32"/>
        </w:rPr>
      </w:pPr>
      <w:r w:rsidRPr="00B8089B">
        <w:rPr>
          <w:rFonts w:ascii="仿宋" w:eastAsia="仿宋" w:hAnsi="仿宋"/>
          <w:b/>
          <w:bCs/>
          <w:color w:val="000000"/>
          <w:sz w:val="32"/>
          <w:szCs w:val="32"/>
        </w:rPr>
        <w:t>七、其他</w:t>
      </w:r>
    </w:p>
    <w:p w:rsidR="00B8089B" w:rsidRPr="00B8089B" w:rsidRDefault="00B8089B" w:rsidP="00B8089B">
      <w:pPr>
        <w:spacing w:line="480" w:lineRule="exact"/>
        <w:ind w:firstLineChars="200" w:firstLine="640"/>
        <w:rPr>
          <w:rFonts w:ascii="仿宋" w:eastAsia="仿宋" w:hAnsi="仿宋"/>
        </w:rPr>
      </w:pPr>
      <w:r w:rsidRPr="00B8089B">
        <w:rPr>
          <w:rFonts w:ascii="仿宋" w:eastAsia="仿宋" w:hAnsi="仿宋"/>
          <w:color w:val="000000"/>
          <w:sz w:val="32"/>
          <w:szCs w:val="32"/>
        </w:rPr>
        <w:t>项目学生回校后，凡学分认定和成绩转换的课程在学籍审核以及评优、推荐免试研究生、评奖学金等涉及学生成绩排名时，智育成绩均以转换后的课程学分及成绩为原始数据核算。</w:t>
      </w:r>
    </w:p>
    <w:p w:rsidR="007C5211" w:rsidRPr="00B8089B" w:rsidRDefault="007C5211"/>
    <w:sectPr w:rsidR="007C5211" w:rsidRPr="00B8089B" w:rsidSect="007C52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DD" w:rsidRDefault="00AE7BDD" w:rsidP="00A34580">
      <w:r>
        <w:separator/>
      </w:r>
    </w:p>
  </w:endnote>
  <w:endnote w:type="continuationSeparator" w:id="0">
    <w:p w:rsidR="00AE7BDD" w:rsidRDefault="00AE7BDD" w:rsidP="00A34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DD" w:rsidRDefault="00AE7BDD" w:rsidP="00A34580">
      <w:r>
        <w:separator/>
      </w:r>
    </w:p>
  </w:footnote>
  <w:footnote w:type="continuationSeparator" w:id="0">
    <w:p w:rsidR="00AE7BDD" w:rsidRDefault="00AE7BDD" w:rsidP="00A34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89B"/>
    <w:rsid w:val="000B1D0F"/>
    <w:rsid w:val="00640E66"/>
    <w:rsid w:val="0073316A"/>
    <w:rsid w:val="007C5211"/>
    <w:rsid w:val="00A34580"/>
    <w:rsid w:val="00AE7BDD"/>
    <w:rsid w:val="00B80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5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580"/>
    <w:rPr>
      <w:rFonts w:ascii="Times New Roman" w:eastAsia="宋体" w:hAnsi="Times New Roman" w:cs="Times New Roman"/>
      <w:sz w:val="18"/>
      <w:szCs w:val="18"/>
    </w:rPr>
  </w:style>
  <w:style w:type="paragraph" w:styleId="a4">
    <w:name w:val="footer"/>
    <w:basedOn w:val="a"/>
    <w:link w:val="Char0"/>
    <w:uiPriority w:val="99"/>
    <w:semiHidden/>
    <w:unhideWhenUsed/>
    <w:rsid w:val="00A345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58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杨益</dc:creator>
  <cp:lastModifiedBy>杨益</cp:lastModifiedBy>
  <cp:revision>4</cp:revision>
  <dcterms:created xsi:type="dcterms:W3CDTF">2019-03-04T03:21:00Z</dcterms:created>
  <dcterms:modified xsi:type="dcterms:W3CDTF">2019-03-04T03:24:00Z</dcterms:modified>
</cp:coreProperties>
</file>